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01" w:rsidRPr="009135B7" w:rsidRDefault="00F17F43" w:rsidP="00F17F43">
      <w:pPr>
        <w:ind w:firstLine="708"/>
        <w:rPr>
          <w:rFonts w:ascii="Tahoma" w:hAnsi="Tahoma" w:cs="Tahoma"/>
          <w:b/>
          <w:sz w:val="18"/>
          <w:szCs w:val="18"/>
        </w:rPr>
      </w:pPr>
      <w:r w:rsidRPr="009135B7">
        <w:rPr>
          <w:rFonts w:ascii="Tahoma" w:hAnsi="Tahoma" w:cs="Tahoma"/>
          <w:b/>
          <w:sz w:val="18"/>
          <w:szCs w:val="18"/>
        </w:rPr>
        <w:t xml:space="preserve">В связи с </w:t>
      </w:r>
      <w:r w:rsidR="00CF64FE">
        <w:rPr>
          <w:rFonts w:ascii="Tahoma" w:hAnsi="Tahoma" w:cs="Tahoma"/>
          <w:b/>
          <w:sz w:val="18"/>
          <w:szCs w:val="18"/>
        </w:rPr>
        <w:t>предстоящим</w:t>
      </w:r>
      <w:r w:rsidR="000F1E11">
        <w:rPr>
          <w:rFonts w:ascii="Tahoma" w:hAnsi="Tahoma" w:cs="Tahoma"/>
          <w:b/>
          <w:sz w:val="18"/>
          <w:szCs w:val="18"/>
        </w:rPr>
        <w:t xml:space="preserve"> (с 25.05.2018)</w:t>
      </w:r>
      <w:r w:rsidR="00CF64FE">
        <w:rPr>
          <w:rFonts w:ascii="Tahoma" w:hAnsi="Tahoma" w:cs="Tahoma"/>
          <w:b/>
          <w:sz w:val="18"/>
          <w:szCs w:val="18"/>
        </w:rPr>
        <w:t xml:space="preserve"> </w:t>
      </w:r>
      <w:r w:rsidRPr="009135B7">
        <w:rPr>
          <w:rFonts w:ascii="Tahoma" w:hAnsi="Tahoma" w:cs="Tahoma"/>
          <w:b/>
          <w:sz w:val="18"/>
          <w:szCs w:val="18"/>
        </w:rPr>
        <w:t xml:space="preserve">временным отсутствием основного работника Департамент дорожного хозяйства и транспорта Ивановской области </w:t>
      </w:r>
      <w:r w:rsidR="00CD0046" w:rsidRPr="009135B7">
        <w:rPr>
          <w:rFonts w:ascii="Tahoma" w:hAnsi="Tahoma" w:cs="Tahoma"/>
          <w:b/>
          <w:sz w:val="18"/>
          <w:szCs w:val="18"/>
        </w:rPr>
        <w:t>проводит отбор</w:t>
      </w:r>
      <w:r w:rsidRPr="009135B7">
        <w:rPr>
          <w:rFonts w:ascii="Tahoma" w:hAnsi="Tahoma" w:cs="Tahoma"/>
          <w:b/>
          <w:sz w:val="18"/>
          <w:szCs w:val="18"/>
        </w:rPr>
        <w:t xml:space="preserve"> для замещения должности государственной гражданской службы Ивановской области </w:t>
      </w:r>
      <w:r w:rsidR="00A21FAE" w:rsidRPr="009135B7">
        <w:rPr>
          <w:rFonts w:ascii="Tahoma" w:hAnsi="Tahoma" w:cs="Tahoma"/>
          <w:b/>
          <w:sz w:val="18"/>
          <w:szCs w:val="18"/>
        </w:rPr>
        <w:t xml:space="preserve"> – </w:t>
      </w:r>
      <w:r w:rsidR="003E5559">
        <w:rPr>
          <w:rFonts w:ascii="Tahoma" w:hAnsi="Tahoma" w:cs="Tahoma"/>
          <w:b/>
          <w:sz w:val="18"/>
          <w:szCs w:val="18"/>
        </w:rPr>
        <w:t>ведущий</w:t>
      </w:r>
      <w:r w:rsidR="00A21FAE" w:rsidRPr="009135B7">
        <w:rPr>
          <w:rFonts w:ascii="Tahoma" w:hAnsi="Tahoma" w:cs="Tahoma"/>
          <w:b/>
          <w:sz w:val="18"/>
          <w:szCs w:val="18"/>
        </w:rPr>
        <w:t xml:space="preserve"> консультант</w:t>
      </w:r>
      <w:r w:rsidRPr="009135B7">
        <w:rPr>
          <w:rFonts w:ascii="Tahoma" w:hAnsi="Tahoma" w:cs="Tahoma"/>
          <w:b/>
          <w:sz w:val="18"/>
          <w:szCs w:val="18"/>
        </w:rPr>
        <w:t xml:space="preserve"> управлени</w:t>
      </w:r>
      <w:r w:rsidR="00A21FAE" w:rsidRPr="009135B7">
        <w:rPr>
          <w:rFonts w:ascii="Tahoma" w:hAnsi="Tahoma" w:cs="Tahoma"/>
          <w:b/>
          <w:sz w:val="18"/>
          <w:szCs w:val="18"/>
        </w:rPr>
        <w:t xml:space="preserve">я </w:t>
      </w:r>
      <w:r w:rsidRPr="009135B7">
        <w:rPr>
          <w:rFonts w:ascii="Tahoma" w:hAnsi="Tahoma" w:cs="Tahoma"/>
          <w:b/>
          <w:sz w:val="18"/>
          <w:szCs w:val="18"/>
        </w:rPr>
        <w:t xml:space="preserve"> </w:t>
      </w:r>
      <w:r w:rsidR="00CF64FE">
        <w:rPr>
          <w:rFonts w:ascii="Tahoma" w:hAnsi="Tahoma" w:cs="Tahoma"/>
          <w:b/>
          <w:sz w:val="18"/>
          <w:szCs w:val="18"/>
        </w:rPr>
        <w:t>финансов, бюджетного учета и отчетности</w:t>
      </w:r>
      <w:r w:rsidR="00CD0046" w:rsidRPr="009135B7">
        <w:rPr>
          <w:rFonts w:ascii="Tahoma" w:hAnsi="Tahoma" w:cs="Tahoma"/>
          <w:b/>
          <w:sz w:val="18"/>
          <w:szCs w:val="18"/>
        </w:rPr>
        <w:t>.</w:t>
      </w:r>
    </w:p>
    <w:p w:rsidR="00A21FAE" w:rsidRPr="009135B7" w:rsidRDefault="00A21FAE" w:rsidP="00A21FAE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sz w:val="18"/>
          <w:szCs w:val="18"/>
          <w:u w:val="single"/>
        </w:rPr>
      </w:pPr>
      <w:r w:rsidRPr="009135B7">
        <w:rPr>
          <w:rFonts w:ascii="Tahoma" w:hAnsi="Tahoma" w:cs="Tahoma"/>
          <w:sz w:val="18"/>
          <w:szCs w:val="18"/>
          <w:u w:val="single"/>
        </w:rPr>
        <w:t>Требования:</w:t>
      </w:r>
    </w:p>
    <w:p w:rsidR="00A21FAE" w:rsidRPr="009135B7" w:rsidRDefault="00A21FAE" w:rsidP="00A21FAE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9135B7">
        <w:rPr>
          <w:rFonts w:ascii="Tahoma" w:hAnsi="Tahoma" w:cs="Tahoma"/>
          <w:sz w:val="18"/>
          <w:szCs w:val="18"/>
        </w:rPr>
        <w:t>- Наличие высшего образования;</w:t>
      </w:r>
      <w:r w:rsidRPr="009135B7">
        <w:rPr>
          <w:rFonts w:ascii="Tahoma" w:hAnsi="Tahoma" w:cs="Tahoma"/>
          <w:sz w:val="18"/>
          <w:szCs w:val="18"/>
        </w:rPr>
        <w:br/>
        <w:t>- Без предъявления требований к стажу государственной гражданской службы или стажу работы по специальности. </w:t>
      </w:r>
    </w:p>
    <w:p w:rsidR="00CD0046" w:rsidRPr="009135B7" w:rsidRDefault="00EC5383" w:rsidP="00A21FAE">
      <w:pPr>
        <w:spacing w:after="0"/>
        <w:ind w:firstLine="708"/>
        <w:rPr>
          <w:rFonts w:ascii="Tahoma" w:hAnsi="Tahoma" w:cs="Tahoma"/>
          <w:sz w:val="18"/>
          <w:szCs w:val="18"/>
          <w:u w:val="single"/>
        </w:rPr>
      </w:pPr>
      <w:r w:rsidRPr="009135B7">
        <w:rPr>
          <w:rFonts w:ascii="Tahoma" w:hAnsi="Tahoma" w:cs="Tahoma"/>
          <w:sz w:val="18"/>
          <w:szCs w:val="18"/>
          <w:u w:val="single"/>
        </w:rPr>
        <w:t>Основные обязанности:</w:t>
      </w:r>
    </w:p>
    <w:p w:rsidR="0085752F" w:rsidRPr="0085752F" w:rsidRDefault="0085752F" w:rsidP="0085752F">
      <w:pPr>
        <w:spacing w:after="0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В установленном порядке формировать и представлять сведения о денежном обязательстве (код формы по ОКУД 0506102) в части денежных обязательств по расходам на обеспечение деятельности Департамента и на дорожное хозяйство и осуществлять </w:t>
      </w:r>
      <w:proofErr w:type="gramStart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контроль за</w:t>
      </w:r>
      <w:proofErr w:type="gramEnd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 их прохождением.  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Вести учет исполнения денежных обязательств Департаментом.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Принимать от кураторов, либо ответс</w:t>
      </w:r>
      <w:bookmarkStart w:id="0" w:name="_GoBack"/>
      <w:bookmarkEnd w:id="0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твенных должностных лиц Департамента и осуществлять проверку первичных (сводных) учетных документов на полноту заполнения реквизитов, соответствие установленным унифицированным формам или наличие обязательных реквизитов, проставлять дату их поступления в управление и срок оплаты, за исключением первичных учетных документов по транспортному комплексу на проезд льготных категорий граждан пассажирским автомобильным транспортом. </w:t>
      </w:r>
      <w:proofErr w:type="gramEnd"/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Оформлять документы на возврат залогов в обеспечение исполнения государственных контрактов, заключенных по расходам на дорожное хозяйство и обеспечение деятельности Департамента.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Представлять кураторам и в отдел государственных закупок сведения об оплате государственных контрактов, в части расходов на дорожное хозяйство и обеспечение деятельности Департамента.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Производить расчет удержания авансовых платежей в соответствии с заключенными государственными контрактами и договорами, по расходам на дорожное хозяйство и обеспечение деятельности Департамента.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Формировать заявки на финансирование по строительству и реконструкции автомобильных дорог общего пользования Ивановской области и сооружений на них для представления в Департамент финансов Ивановской области.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Производить сбор отчетности от муниципальных образований Ивановской области по предоставленным межбюджетным трансфертам, в соответствии с условиями соглашений, в пределах своей компетенции.</w:t>
      </w:r>
    </w:p>
    <w:p w:rsidR="0085752F" w:rsidRPr="0085752F" w:rsidRDefault="0085752F" w:rsidP="0085752F">
      <w:pPr>
        <w:pStyle w:val="a3"/>
        <w:ind w:firstLine="709"/>
        <w:rPr>
          <w:rFonts w:ascii="Tahoma" w:hAnsi="Tahoma" w:cs="Tahoma"/>
          <w:sz w:val="18"/>
          <w:szCs w:val="18"/>
        </w:rPr>
      </w:pPr>
      <w:r w:rsidRPr="0085752F">
        <w:rPr>
          <w:rFonts w:ascii="Tahoma" w:hAnsi="Tahoma" w:cs="Tahoma"/>
          <w:sz w:val="18"/>
          <w:szCs w:val="18"/>
        </w:rPr>
        <w:t>В установленном порядке оформлять уведомления по расчетам между бюджетами (код формы 0504817), в части расходов на дорожное хозяйство.</w:t>
      </w:r>
    </w:p>
    <w:p w:rsidR="0085752F" w:rsidRPr="0085752F" w:rsidRDefault="0085752F" w:rsidP="0085752F">
      <w:pPr>
        <w:pStyle w:val="a3"/>
        <w:ind w:firstLine="709"/>
        <w:rPr>
          <w:rFonts w:ascii="Tahoma" w:hAnsi="Tahoma" w:cs="Tahoma"/>
          <w:sz w:val="18"/>
          <w:szCs w:val="18"/>
        </w:rPr>
      </w:pPr>
      <w:proofErr w:type="gramStart"/>
      <w:r w:rsidRPr="0085752F">
        <w:rPr>
          <w:rFonts w:ascii="Tahoma" w:hAnsi="Tahoma" w:cs="Tahoma"/>
          <w:sz w:val="18"/>
          <w:szCs w:val="18"/>
        </w:rPr>
        <w:t>Вести бюджетный учет доходов бюджета, получаемых в связи с выдачей в установленном порядке специального разрешения, необходимого для движения по автомобильным дорогам тяжеловесного и (или) крупногабаритного транспортного средства, в случае, если маршрут, часть маршрута такого транспортного средства проходят по автомобильным дорогам регионального или межмуниципального значения Ивановской области, участкам таких автомобильных дорог, по автомобильным дорогам местного значения, расположенным на территориях двух и</w:t>
      </w:r>
      <w:proofErr w:type="gramEnd"/>
      <w:r w:rsidRPr="0085752F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85752F">
        <w:rPr>
          <w:rFonts w:ascii="Tahoma" w:hAnsi="Tahoma" w:cs="Tahoma"/>
          <w:sz w:val="18"/>
          <w:szCs w:val="18"/>
        </w:rPr>
        <w:t>более муниципальных</w:t>
      </w:r>
      <w:proofErr w:type="gramEnd"/>
      <w:r w:rsidRPr="0085752F">
        <w:rPr>
          <w:rFonts w:ascii="Tahoma" w:hAnsi="Tahoma" w:cs="Tahoma"/>
          <w:sz w:val="18"/>
          <w:szCs w:val="18"/>
        </w:rPr>
        <w:t xml:space="preserve"> образований (муниципальных районов, городских округов) Ивановской области, при условии, что маршрут такого транспортного средства проходит в границах Ивановской области и указанные маршрут, часть маршрута не проходят по автомобильным дорогам федерального значения, участкам таких автомобильных дорог. 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Вести бюджетный учет: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расчетов по доходам, в части администрируемых Департаментом доходов областного бюджета;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расчетов с финансовым органом по поступлениям в бюджет;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денежных средств учреждения на лицевых счетах в органе казначейства;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расчетов по платежам из бюджета с финансовыми органами;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вложений в нефинансовые активы в части учета капитального строительства;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учета затрат на изготовление готовой продукции выполнение работ, услуг;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- финансовых вложений; 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расчетов по ущербу имуществу;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расчетов по принятым обязательствам в части расчетов по строительству, реконструкции, капитальному ремонту, ремонту и содержанию автомобильных дорог общего пользования Ивановской области и сооружений на них, межбюджетных трансфертов, транспортного комплекса, за исключением расчетов по проезду льготных категорий граждан пассажирским автомобильным транспортом и расходов на обеспечение деятельности Департамента;</w:t>
      </w:r>
      <w:proofErr w:type="gramEnd"/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- расчетов по выданным авансам в части расчетов по строительству, реконструкции, капитальному ремонту, ремонту и содержанию автомобильных дорог общего пользования Ивановской области и сооружений на них, межбюджетных трансфертов, транспортного комплекса, за исключением расчетов по проезду </w:t>
      </w:r>
      <w:r w:rsidRPr="0085752F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льготных категорий граждан пассажирским автомобильным транспортом и расходов на обеспечение деятельности Департамента;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расчетов по средствам, полученным во временное распоряжение;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финансового результата хозяйствующего субъекта в части расходов на строительство, реконструкцию, капитальный ремонт, ремонт и содержание автомобильных дорог общего пользования Ивановской области и сооружений на них, межбюджетных трансфертов, транспортного комплекса, за исключением расходов по проезду льготных категорий граждан пассажирским автомобильным транспортом и расходов на обеспечение деятельности Департамента; доходов текущего финансового года; финансового результата прошлых отчетных периодов;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резервов предстоящих расходов, в части резерва по претензионным требованиям и искам;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принятых денежных обязательств в части расходов на строительство, реконструкцию, капитальный ремонт, ремонт и содержание автомобильных дорог общего пользования Ивановской области и сооружений на них, межбюджетных трансфертов, транспортного комплекса, за исключением расчетов по проезду льготных категорий граждан пассажирским автомобильным транспортом и расходов на обеспечение деятельности Департамента.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Вести бюджетный учет на следующих </w:t>
      </w:r>
      <w:proofErr w:type="spellStart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забалансовых</w:t>
      </w:r>
      <w:proofErr w:type="spellEnd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 счетах: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списанная задолженность неплатежеспособных дебиторов;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списанная задолженность, не востребованная кредиторами;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обеспечение исполнения обязательств;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невыясненные поступления бюджета прошлых лет;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поступления денежных средств;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выбытия денежных средств;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- претензионные требования, предъявленные к Департаменту по межбюджетным трансфертам.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Формировать журнал операций расчетов с безналичными денежными средствами, журнал операций расчетов с поставщиками и подрядчиками, журнал операций расчетов с дебиторами по доходам и иные регистры бухгалтерского учета в пределах своей компетенции.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Производить сверку расчетов и оформлять акты сверок с поставщиками и подрядчиками, в части расходов на дорожное хозяйство и обеспечение деятельности Департамента.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Осуществлять </w:t>
      </w:r>
      <w:proofErr w:type="gramStart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контроль за</w:t>
      </w:r>
      <w:proofErr w:type="gramEnd"/>
      <w:r w:rsidRPr="0085752F">
        <w:rPr>
          <w:rFonts w:ascii="Tahoma" w:eastAsia="Times New Roman" w:hAnsi="Tahoma" w:cs="Tahoma"/>
          <w:sz w:val="18"/>
          <w:szCs w:val="18"/>
          <w:lang w:eastAsia="ru-RU"/>
        </w:rPr>
        <w:t xml:space="preserve"> уточнением (возвратом) невыясненных платежей, учитываемых на лицевом счете Департамента.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Составлять годовую, квартальную и месячную отчетность Департамента об исполнении бюджетов бюджетной системы Российской Федерации, в пределах своей компетенции.</w:t>
      </w:r>
    </w:p>
    <w:p w:rsidR="0085752F" w:rsidRPr="0085752F" w:rsidRDefault="0085752F" w:rsidP="0085752F">
      <w:pPr>
        <w:spacing w:after="0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5752F">
        <w:rPr>
          <w:rFonts w:ascii="Tahoma" w:eastAsia="Times New Roman" w:hAnsi="Tahoma" w:cs="Tahoma"/>
          <w:sz w:val="18"/>
          <w:szCs w:val="18"/>
          <w:lang w:eastAsia="ru-RU"/>
        </w:rPr>
        <w:t>Осуществлять внутренний финансовый контроль в соответствии с картой внутреннего финансового контроля на соответствующий год.</w:t>
      </w:r>
    </w:p>
    <w:p w:rsidR="00EC5383" w:rsidRPr="009135B7" w:rsidRDefault="00EC5383" w:rsidP="00EC5383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</w:p>
    <w:p w:rsidR="00A21FAE" w:rsidRPr="009135B7" w:rsidRDefault="00A21FAE" w:rsidP="00A21FAE">
      <w:pPr>
        <w:pStyle w:val="western"/>
        <w:spacing w:before="0" w:beforeAutospacing="0" w:after="0" w:afterAutospacing="0" w:line="225" w:lineRule="atLeast"/>
        <w:rPr>
          <w:rFonts w:ascii="Arial" w:hAnsi="Arial" w:cs="Arial"/>
          <w:b/>
          <w:sz w:val="18"/>
          <w:szCs w:val="18"/>
          <w:u w:val="single"/>
        </w:rPr>
      </w:pPr>
      <w:r w:rsidRPr="009135B7">
        <w:rPr>
          <w:rFonts w:ascii="Arial" w:hAnsi="Arial" w:cs="Arial"/>
          <w:b/>
          <w:sz w:val="18"/>
          <w:szCs w:val="18"/>
          <w:u w:val="single"/>
        </w:rPr>
        <w:t xml:space="preserve">Контактная информация: </w:t>
      </w:r>
    </w:p>
    <w:p w:rsidR="009135B7" w:rsidRPr="009135B7" w:rsidRDefault="00A21FAE" w:rsidP="009135B7">
      <w:pPr>
        <w:pStyle w:val="western"/>
        <w:spacing w:before="0" w:beforeAutospacing="0" w:after="0" w:afterAutospacing="0" w:line="225" w:lineRule="atLeast"/>
        <w:rPr>
          <w:rFonts w:ascii="Tahoma" w:hAnsi="Tahoma" w:cs="Tahoma"/>
          <w:sz w:val="18"/>
          <w:szCs w:val="18"/>
          <w:shd w:val="clear" w:color="auto" w:fill="FFFFFF"/>
        </w:rPr>
      </w:pPr>
      <w:r w:rsidRPr="009135B7">
        <w:rPr>
          <w:rFonts w:ascii="Arial" w:hAnsi="Arial" w:cs="Arial"/>
          <w:sz w:val="18"/>
          <w:szCs w:val="18"/>
        </w:rPr>
        <w:t xml:space="preserve">Адрес: </w:t>
      </w:r>
      <w:smartTag w:uri="urn:schemas-microsoft-com:office:smarttags" w:element="metricconverter">
        <w:smartTagPr>
          <w:attr w:name="ProductID" w:val="153013, г"/>
        </w:smartTagPr>
        <w:r w:rsidRPr="009135B7">
          <w:rPr>
            <w:rFonts w:ascii="Arial" w:hAnsi="Arial" w:cs="Arial"/>
            <w:sz w:val="18"/>
            <w:szCs w:val="18"/>
          </w:rPr>
          <w:t>153013, г</w:t>
        </w:r>
      </w:smartTag>
      <w:r w:rsidRPr="009135B7">
        <w:rPr>
          <w:rFonts w:ascii="Arial" w:hAnsi="Arial" w:cs="Arial"/>
          <w:sz w:val="18"/>
          <w:szCs w:val="18"/>
        </w:rPr>
        <w:t xml:space="preserve">. Иваново, ул. </w:t>
      </w:r>
      <w:proofErr w:type="spellStart"/>
      <w:r w:rsidRPr="009135B7">
        <w:rPr>
          <w:rFonts w:ascii="Arial" w:hAnsi="Arial" w:cs="Arial"/>
          <w:sz w:val="18"/>
          <w:szCs w:val="18"/>
        </w:rPr>
        <w:t>Куконковых</w:t>
      </w:r>
      <w:proofErr w:type="spellEnd"/>
      <w:r w:rsidRPr="009135B7">
        <w:rPr>
          <w:rFonts w:ascii="Arial" w:hAnsi="Arial" w:cs="Arial"/>
          <w:sz w:val="18"/>
          <w:szCs w:val="18"/>
        </w:rPr>
        <w:t>, д. 139</w:t>
      </w:r>
      <w:r w:rsidR="009135B7" w:rsidRPr="009135B7">
        <w:rPr>
          <w:rFonts w:ascii="Arial" w:hAnsi="Arial" w:cs="Arial"/>
          <w:sz w:val="18"/>
          <w:szCs w:val="18"/>
        </w:rPr>
        <w:t xml:space="preserve">, тел. </w:t>
      </w:r>
      <w:r w:rsidRPr="009135B7">
        <w:rPr>
          <w:rFonts w:ascii="Tahoma" w:hAnsi="Tahoma" w:cs="Tahoma"/>
          <w:sz w:val="18"/>
          <w:szCs w:val="18"/>
          <w:shd w:val="clear" w:color="auto" w:fill="FFFFFF"/>
        </w:rPr>
        <w:t>(4932) 53-</w:t>
      </w:r>
      <w:r w:rsidR="009135B7" w:rsidRPr="009135B7">
        <w:rPr>
          <w:rFonts w:ascii="Tahoma" w:hAnsi="Tahoma" w:cs="Tahoma"/>
          <w:sz w:val="18"/>
          <w:szCs w:val="18"/>
          <w:shd w:val="clear" w:color="auto" w:fill="FFFFFF"/>
        </w:rPr>
        <w:t>12</w:t>
      </w:r>
      <w:r w:rsidRPr="009135B7">
        <w:rPr>
          <w:rFonts w:ascii="Tahoma" w:hAnsi="Tahoma" w:cs="Tahoma"/>
          <w:sz w:val="18"/>
          <w:szCs w:val="18"/>
          <w:shd w:val="clear" w:color="auto" w:fill="FFFFFF"/>
        </w:rPr>
        <w:t>-</w:t>
      </w:r>
      <w:r w:rsidR="009135B7" w:rsidRPr="009135B7">
        <w:rPr>
          <w:rFonts w:ascii="Tahoma" w:hAnsi="Tahoma" w:cs="Tahoma"/>
          <w:sz w:val="18"/>
          <w:szCs w:val="18"/>
          <w:shd w:val="clear" w:color="auto" w:fill="FFFFFF"/>
        </w:rPr>
        <w:t>51,</w:t>
      </w:r>
    </w:p>
    <w:p w:rsidR="00A21FAE" w:rsidRPr="009135B7" w:rsidRDefault="009135B7" w:rsidP="009135B7">
      <w:pPr>
        <w:rPr>
          <w:rFonts w:ascii="Tahoma" w:hAnsi="Tahoma" w:cs="Tahoma"/>
          <w:sz w:val="18"/>
          <w:szCs w:val="18"/>
          <w:shd w:val="clear" w:color="auto" w:fill="FFFFFF"/>
        </w:rPr>
      </w:pPr>
      <w:proofErr w:type="gramStart"/>
      <w:r w:rsidRPr="009135B7">
        <w:rPr>
          <w:rFonts w:ascii="Tahoma" w:hAnsi="Tahoma" w:cs="Tahoma"/>
          <w:sz w:val="18"/>
          <w:szCs w:val="18"/>
        </w:rPr>
        <w:t>график работы: с 09.00 до 18.00 часов (по пятницам до 16:45 (с 13.00 до 13.45 часов - перерыв).</w:t>
      </w:r>
      <w:proofErr w:type="gramEnd"/>
    </w:p>
    <w:sectPr w:rsidR="00A21FAE" w:rsidRPr="0091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43"/>
    <w:rsid w:val="0005539F"/>
    <w:rsid w:val="000F1E11"/>
    <w:rsid w:val="003E5559"/>
    <w:rsid w:val="00541E01"/>
    <w:rsid w:val="0085752F"/>
    <w:rsid w:val="009135B7"/>
    <w:rsid w:val="00A21FAE"/>
    <w:rsid w:val="00CD0046"/>
    <w:rsid w:val="00CF64FE"/>
    <w:rsid w:val="00E009BC"/>
    <w:rsid w:val="00EC5383"/>
    <w:rsid w:val="00F17F43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C53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EC5383"/>
    <w:pPr>
      <w:spacing w:before="120" w:after="0" w:line="240" w:lineRule="auto"/>
      <w:ind w:left="1134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Normal (Web)"/>
    <w:basedOn w:val="a"/>
    <w:rsid w:val="00A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21F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western">
    <w:name w:val="western"/>
    <w:basedOn w:val="a"/>
    <w:rsid w:val="00A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uiPriority w:val="99"/>
    <w:rsid w:val="008575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C53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EC5383"/>
    <w:pPr>
      <w:spacing w:before="120" w:after="0" w:line="240" w:lineRule="auto"/>
      <w:ind w:left="1134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Normal (Web)"/>
    <w:basedOn w:val="a"/>
    <w:rsid w:val="00A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21F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western">
    <w:name w:val="western"/>
    <w:basedOn w:val="a"/>
    <w:rsid w:val="00A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uiPriority w:val="99"/>
    <w:rsid w:val="008575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Пустовойт Елена Алексеевна</dc:creator>
  <cp:lastModifiedBy>Пустовойт Елена Алексеевна</cp:lastModifiedBy>
  <cp:revision>4</cp:revision>
  <dcterms:created xsi:type="dcterms:W3CDTF">2018-05-04T11:01:00Z</dcterms:created>
  <dcterms:modified xsi:type="dcterms:W3CDTF">2018-05-04T11:09:00Z</dcterms:modified>
</cp:coreProperties>
</file>