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в рамках </w:t>
      </w:r>
      <w:proofErr w:type="gramStart"/>
      <w:r>
        <w:rPr>
          <w:sz w:val="28"/>
          <w:szCs w:val="28"/>
        </w:rPr>
        <w:t xml:space="preserve">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</w:t>
      </w:r>
      <w:proofErr w:type="gramEnd"/>
      <w:r>
        <w:rPr>
          <w:sz w:val="28"/>
          <w:szCs w:val="28"/>
        </w:rPr>
        <w:t xml:space="preserve"> области «</w:t>
      </w:r>
      <w:r w:rsidR="00261B3C" w:rsidRPr="0015612F">
        <w:rPr>
          <w:sz w:val="28"/>
          <w:szCs w:val="28"/>
        </w:rPr>
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Ивановской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261B3C">
        <w:rPr>
          <w:rFonts w:ascii="Times New Roman" w:hAnsi="Times New Roman" w:cs="Times New Roman"/>
          <w:b/>
          <w:sz w:val="28"/>
          <w:szCs w:val="28"/>
        </w:rPr>
        <w:t>26</w:t>
      </w:r>
      <w:r w:rsidR="00B66A3D">
        <w:rPr>
          <w:rFonts w:ascii="Times New Roman" w:hAnsi="Times New Roman" w:cs="Times New Roman"/>
          <w:b/>
          <w:sz w:val="28"/>
          <w:szCs w:val="28"/>
        </w:rPr>
        <w:t>.1</w:t>
      </w:r>
      <w:r w:rsidR="00261B3C">
        <w:rPr>
          <w:rFonts w:ascii="Times New Roman" w:hAnsi="Times New Roman" w:cs="Times New Roman"/>
          <w:b/>
          <w:sz w:val="28"/>
          <w:szCs w:val="28"/>
        </w:rPr>
        <w:t>2</w:t>
      </w:r>
      <w:r w:rsidR="00B66A3D">
        <w:rPr>
          <w:rFonts w:ascii="Times New Roman" w:hAnsi="Times New Roman" w:cs="Times New Roman"/>
          <w:b/>
          <w:sz w:val="28"/>
          <w:szCs w:val="28"/>
        </w:rPr>
        <w:t>.2018-</w:t>
      </w:r>
      <w:r w:rsidR="00261B3C">
        <w:rPr>
          <w:rFonts w:ascii="Times New Roman" w:hAnsi="Times New Roman" w:cs="Times New Roman"/>
          <w:b/>
          <w:sz w:val="28"/>
          <w:szCs w:val="28"/>
        </w:rPr>
        <w:t>11.0</w:t>
      </w:r>
      <w:r w:rsidR="00B66A3D">
        <w:rPr>
          <w:rFonts w:ascii="Times New Roman" w:hAnsi="Times New Roman" w:cs="Times New Roman"/>
          <w:b/>
          <w:sz w:val="28"/>
          <w:szCs w:val="28"/>
        </w:rPr>
        <w:t>1</w:t>
      </w:r>
      <w:r w:rsidR="00B66A3D" w:rsidRPr="009A2B87">
        <w:rPr>
          <w:rFonts w:ascii="Times New Roman" w:hAnsi="Times New Roman" w:cs="Times New Roman"/>
          <w:b/>
          <w:sz w:val="28"/>
          <w:szCs w:val="28"/>
        </w:rPr>
        <w:t>.201</w:t>
      </w:r>
      <w:r w:rsidR="00261B3C">
        <w:rPr>
          <w:rFonts w:ascii="Times New Roman" w:hAnsi="Times New Roman" w:cs="Times New Roman"/>
          <w:b/>
          <w:sz w:val="28"/>
          <w:szCs w:val="28"/>
        </w:rPr>
        <w:t>9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4" w:history="1">
        <w:r w:rsidR="00261B3C" w:rsidRPr="00261B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doroga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ivavtodor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1B3C" w:rsidRPr="00DF7E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261B3C">
        <w:rPr>
          <w:rFonts w:ascii="Times New Roman" w:hAnsi="Times New Roman" w:cs="Times New Roman"/>
          <w:sz w:val="28"/>
          <w:szCs w:val="28"/>
        </w:rPr>
        <w:t>Малинина Анастасия Павловна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 xml:space="preserve">организации перевозок и транспортного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и транспорта Ивановской области, рабочий телефон: </w:t>
      </w:r>
      <w:r w:rsidR="00261B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1B3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, 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1B3C" w:rsidRPr="000F20DA" w:rsidRDefault="00261B3C" w:rsidP="00261B3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0DA">
              <w:rPr>
                <w:color w:val="000000"/>
                <w:sz w:val="28"/>
                <w:szCs w:val="28"/>
              </w:rPr>
              <w:t> </w:t>
            </w:r>
            <w:r w:rsidRPr="000F20DA">
              <w:rPr>
                <w:color w:val="000000"/>
                <w:sz w:val="28"/>
                <w:szCs w:val="28"/>
              </w:rPr>
              <w:tab/>
              <w:t>Проект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0F20DA">
              <w:rPr>
                <w:color w:val="000000"/>
                <w:sz w:val="28"/>
                <w:szCs w:val="28"/>
              </w:rPr>
              <w:t xml:space="preserve"> постановления предусматривает</w:t>
            </w:r>
            <w:r>
              <w:rPr>
                <w:color w:val="000000"/>
                <w:sz w:val="28"/>
                <w:szCs w:val="28"/>
              </w:rPr>
              <w:t>ся</w:t>
            </w:r>
            <w:r w:rsidRPr="000F20DA">
              <w:rPr>
                <w:color w:val="000000"/>
                <w:sz w:val="28"/>
                <w:szCs w:val="28"/>
              </w:rPr>
              <w:t> установление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регулярных перевозок на территории Ивановской области.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  <w:proofErr w:type="gramEnd"/>
          </w:p>
          <w:p w:rsidR="002124A0" w:rsidRDefault="002124A0" w:rsidP="00261B3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11.0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doroga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="00261B3C" w:rsidRPr="00DF7E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 каким последствиям может привести принятие нового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издержки, которые  понесут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A0"/>
    <w:rsid w:val="000D5D14"/>
    <w:rsid w:val="001422C6"/>
    <w:rsid w:val="0017011A"/>
    <w:rsid w:val="002124A0"/>
    <w:rsid w:val="00261B3C"/>
    <w:rsid w:val="002C5EB0"/>
    <w:rsid w:val="00304A84"/>
    <w:rsid w:val="00AF2650"/>
    <w:rsid w:val="00B66A3D"/>
    <w:rsid w:val="00B77A2C"/>
    <w:rsid w:val="00E30F44"/>
    <w:rsid w:val="00F8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avtodor.ru" TargetMode="External"/><Relationship Id="rId4" Type="http://schemas.openxmlformats.org/officeDocument/2006/relationships/hyperlink" Target="mailto:doroga@ivavtod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МатросоваЕА</cp:lastModifiedBy>
  <cp:revision>3</cp:revision>
  <cp:lastPrinted>2018-12-25T12:56:00Z</cp:lastPrinted>
  <dcterms:created xsi:type="dcterms:W3CDTF">2018-12-24T13:52:00Z</dcterms:created>
  <dcterms:modified xsi:type="dcterms:W3CDTF">2018-12-25T12:57:00Z</dcterms:modified>
</cp:coreProperties>
</file>