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4A0" w:rsidRDefault="002124A0" w:rsidP="002124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24A0" w:rsidRDefault="002124A0" w:rsidP="002124A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193"/>
      <w:bookmarkEnd w:id="0"/>
      <w:r>
        <w:rPr>
          <w:rFonts w:ascii="Times New Roman" w:hAnsi="Times New Roman" w:cs="Times New Roman"/>
          <w:b/>
          <w:sz w:val="28"/>
          <w:szCs w:val="28"/>
        </w:rPr>
        <w:t>Уведомление о проведении публичных консультаций</w:t>
      </w:r>
    </w:p>
    <w:p w:rsidR="002124A0" w:rsidRDefault="002124A0" w:rsidP="002124A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проекту нормативного правового акта</w:t>
      </w:r>
    </w:p>
    <w:p w:rsidR="002124A0" w:rsidRDefault="002124A0" w:rsidP="002124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24A0" w:rsidRDefault="002124A0" w:rsidP="002124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Настоящим Департамент дорожного хозяйства и транспорта Ивановской области уведомляет о проведении публичных консультаций в рамках оценки регулирующего воздействия проекта закона Ивановской области «О внесении изменений в Закон Ивановской области «</w:t>
      </w:r>
      <w:r>
        <w:rPr>
          <w:rFonts w:eastAsiaTheme="minorHAnsi"/>
          <w:sz w:val="28"/>
          <w:szCs w:val="28"/>
          <w:lang w:eastAsia="en-US"/>
        </w:rPr>
        <w:t>Об административных правонарушениях в Ивановской области».</w:t>
      </w:r>
    </w:p>
    <w:p w:rsidR="002124A0" w:rsidRDefault="002124A0" w:rsidP="002124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Разработчик проекта нормативного правового акта: Департамент дорожного хозяйства и транспорта Ивановской области.</w:t>
      </w:r>
    </w:p>
    <w:p w:rsidR="002124A0" w:rsidRDefault="002124A0" w:rsidP="00B66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проведения публичных консультаций:</w:t>
      </w:r>
      <w:r w:rsidR="00B66A3D">
        <w:rPr>
          <w:rFonts w:ascii="Times New Roman" w:hAnsi="Times New Roman" w:cs="Times New Roman"/>
          <w:sz w:val="28"/>
          <w:szCs w:val="28"/>
        </w:rPr>
        <w:t xml:space="preserve"> </w:t>
      </w:r>
      <w:r w:rsidR="00B66A3D">
        <w:rPr>
          <w:rFonts w:ascii="Times New Roman" w:hAnsi="Times New Roman" w:cs="Times New Roman"/>
          <w:b/>
          <w:sz w:val="28"/>
          <w:szCs w:val="28"/>
        </w:rPr>
        <w:t>09.11.2018-25.11</w:t>
      </w:r>
      <w:r w:rsidR="00B66A3D" w:rsidRPr="009A2B87">
        <w:rPr>
          <w:rFonts w:ascii="Times New Roman" w:hAnsi="Times New Roman" w:cs="Times New Roman"/>
          <w:b/>
          <w:sz w:val="28"/>
          <w:szCs w:val="28"/>
        </w:rPr>
        <w:t>.201</w:t>
      </w:r>
      <w:r w:rsidR="00B66A3D">
        <w:rPr>
          <w:rFonts w:ascii="Times New Roman" w:hAnsi="Times New Roman" w:cs="Times New Roman"/>
          <w:b/>
          <w:sz w:val="28"/>
          <w:szCs w:val="28"/>
        </w:rPr>
        <w:t>8</w:t>
      </w:r>
    </w:p>
    <w:p w:rsidR="002124A0" w:rsidRDefault="002124A0" w:rsidP="002124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 направления ответов: </w:t>
      </w:r>
    </w:p>
    <w:p w:rsidR="002124A0" w:rsidRDefault="002124A0" w:rsidP="002124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Мнения, замечания и предложения направляются по прилагаемой форме опросного листа в форме электронного документа по электронной почте на адрес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miv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ivavtodor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2124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в форме документа на бумажном носителе по почте (153013, г. Иваново,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Куконковых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>, 139) в виде прикрепленного файла, составленного (заполненного) по прилагаемой форме.</w:t>
      </w:r>
    </w:p>
    <w:p w:rsidR="002124A0" w:rsidRDefault="002124A0" w:rsidP="002124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 по вопросам заполнения формы опросного листа и его отправки: Мелехонова Ирина Валентиновна, правовое управление Департамента дорожного хозяйства и транспорта Ивановской области, рабочий телефон: (4932)53-14-06, с  09-00 до 18-00 по рабочим дням (пятница до 16-45).</w:t>
      </w:r>
    </w:p>
    <w:p w:rsidR="002124A0" w:rsidRDefault="002124A0" w:rsidP="002124A0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tbl>
      <w:tblPr>
        <w:tblW w:w="97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9705"/>
      </w:tblGrid>
      <w:tr w:rsidR="002124A0" w:rsidTr="002124A0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24A0" w:rsidRDefault="002124A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7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Комментарий</w:t>
            </w:r>
          </w:p>
        </w:tc>
      </w:tr>
      <w:tr w:rsidR="002124A0" w:rsidTr="002124A0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C5EB0" w:rsidRDefault="002C5EB0" w:rsidP="002C5EB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Проектом закона предлагается установить административную ответственность за нарушение требований, установленных в соответствии с пунктами 1-5 части 4 статьи 1</w:t>
            </w:r>
            <w:r w:rsidR="00E30F44">
              <w:rPr>
                <w:sz w:val="28"/>
                <w:szCs w:val="28"/>
              </w:rPr>
              <w:t>7 Федерального закона 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Федерации».</w:t>
            </w:r>
            <w:proofErr w:type="gramEnd"/>
          </w:p>
          <w:p w:rsidR="002124A0" w:rsidRDefault="002124A0">
            <w:pPr>
              <w:spacing w:line="276" w:lineRule="auto"/>
              <w:ind w:firstLine="709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 xml:space="preserve">В целях оценки регулирующего воздействия проекта нормативного правового акта и выявления в нем избыточных административных и иных ограничений, обязанностей для субъектов предпринимательской, инвестиционной или иной деятельности, а также положений, способствующих возникновению необоснованных расходов субъектов предпринимательской, инвестиционной или иной деятельности и бюджета Ивановской области </w:t>
            </w:r>
            <w:r>
              <w:rPr>
                <w:sz w:val="28"/>
                <w:szCs w:val="28"/>
                <w:lang w:eastAsia="en-US"/>
              </w:rPr>
              <w:t>Департамент дорожного хозяйства и транспорта Ивановской области проводит публичные консультации.</w:t>
            </w:r>
            <w:proofErr w:type="gramEnd"/>
          </w:p>
          <w:p w:rsidR="002124A0" w:rsidRDefault="002124A0">
            <w:pPr>
              <w:spacing w:line="276" w:lineRule="auto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Все заинтересованные лица могут направить свои предложения и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замечания по данному проекту закона Ивановской области в ср</w:t>
            </w:r>
            <w:r w:rsidR="00B66A3D">
              <w:rPr>
                <w:rFonts w:eastAsiaTheme="minorHAnsi"/>
                <w:sz w:val="28"/>
                <w:szCs w:val="28"/>
                <w:lang w:eastAsia="en-US"/>
              </w:rPr>
              <w:t>ок                      до 25.11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.2018.</w:t>
            </w:r>
          </w:p>
        </w:tc>
      </w:tr>
    </w:tbl>
    <w:p w:rsidR="002124A0" w:rsidRDefault="002124A0" w:rsidP="002124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24A0" w:rsidRDefault="002124A0" w:rsidP="002124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24A0" w:rsidRDefault="002124A0" w:rsidP="002124A0">
      <w:pPr>
        <w:pStyle w:val="ConsPlusNormal"/>
        <w:tabs>
          <w:tab w:val="left" w:pos="41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124A0" w:rsidRDefault="002124A0" w:rsidP="002124A0">
      <w:pPr>
        <w:pStyle w:val="ConsPlusNormal"/>
        <w:tabs>
          <w:tab w:val="left" w:pos="41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24A0" w:rsidRDefault="002124A0" w:rsidP="002124A0">
      <w:pPr>
        <w:pStyle w:val="ConsPlusNormal"/>
        <w:tabs>
          <w:tab w:val="left" w:pos="41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24A0" w:rsidRDefault="002124A0" w:rsidP="002124A0">
      <w:pPr>
        <w:pStyle w:val="ConsPlusNormal"/>
        <w:tabs>
          <w:tab w:val="left" w:pos="41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24A0" w:rsidRDefault="002124A0" w:rsidP="002124A0">
      <w:pPr>
        <w:pStyle w:val="ConsPlusNormal"/>
        <w:tabs>
          <w:tab w:val="left" w:pos="41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24A0" w:rsidRDefault="002124A0" w:rsidP="002124A0">
      <w:pPr>
        <w:pStyle w:val="ConsPlusNormal"/>
        <w:tabs>
          <w:tab w:val="left" w:pos="41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24A0" w:rsidRDefault="002124A0" w:rsidP="002124A0">
      <w:pPr>
        <w:pStyle w:val="ConsPlusNormal"/>
        <w:tabs>
          <w:tab w:val="left" w:pos="41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24A0" w:rsidRDefault="002124A0" w:rsidP="002124A0">
      <w:pPr>
        <w:pStyle w:val="ConsPlusNormal"/>
        <w:tabs>
          <w:tab w:val="left" w:pos="41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24A0" w:rsidRDefault="002124A0" w:rsidP="002124A0">
      <w:pPr>
        <w:pStyle w:val="ConsPlusNormal"/>
        <w:tabs>
          <w:tab w:val="left" w:pos="41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24A0" w:rsidRDefault="002124A0" w:rsidP="002124A0">
      <w:pPr>
        <w:pStyle w:val="ConsPlusNormal"/>
        <w:tabs>
          <w:tab w:val="left" w:pos="41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24A0" w:rsidRDefault="002124A0" w:rsidP="002124A0">
      <w:pPr>
        <w:pStyle w:val="ConsPlusNormal"/>
        <w:tabs>
          <w:tab w:val="left" w:pos="41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24A0" w:rsidRDefault="002124A0" w:rsidP="002124A0">
      <w:pPr>
        <w:pStyle w:val="ConsPlusNormal"/>
        <w:tabs>
          <w:tab w:val="left" w:pos="41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24A0" w:rsidRDefault="002124A0" w:rsidP="002124A0">
      <w:pPr>
        <w:pStyle w:val="ConsPlusNormal"/>
        <w:tabs>
          <w:tab w:val="left" w:pos="41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24A0" w:rsidRDefault="002124A0" w:rsidP="002124A0">
      <w:pPr>
        <w:pStyle w:val="ConsPlusNormal"/>
        <w:tabs>
          <w:tab w:val="left" w:pos="41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24A0" w:rsidRDefault="002124A0" w:rsidP="002124A0">
      <w:pPr>
        <w:pStyle w:val="ConsPlusNormal"/>
        <w:tabs>
          <w:tab w:val="left" w:pos="41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24A0" w:rsidRDefault="002124A0" w:rsidP="002124A0">
      <w:pPr>
        <w:pStyle w:val="ConsPlusNormal"/>
        <w:tabs>
          <w:tab w:val="left" w:pos="41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24A0" w:rsidRDefault="002124A0" w:rsidP="002124A0">
      <w:pPr>
        <w:pStyle w:val="ConsPlusNormal"/>
        <w:tabs>
          <w:tab w:val="left" w:pos="41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24A0" w:rsidRDefault="002124A0" w:rsidP="002124A0">
      <w:pPr>
        <w:pStyle w:val="ConsPlusNormal"/>
        <w:tabs>
          <w:tab w:val="left" w:pos="41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24A0" w:rsidRDefault="002124A0" w:rsidP="002124A0">
      <w:pPr>
        <w:pStyle w:val="ConsPlusNormal"/>
        <w:tabs>
          <w:tab w:val="left" w:pos="41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24A0" w:rsidRDefault="002124A0" w:rsidP="002124A0">
      <w:pPr>
        <w:pStyle w:val="ConsPlusNormal"/>
        <w:tabs>
          <w:tab w:val="left" w:pos="41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24A0" w:rsidRDefault="002124A0" w:rsidP="002124A0">
      <w:pPr>
        <w:pStyle w:val="ConsPlusNormal"/>
        <w:tabs>
          <w:tab w:val="left" w:pos="41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24A0" w:rsidRDefault="002124A0" w:rsidP="002124A0">
      <w:pPr>
        <w:pStyle w:val="ConsPlusNormal"/>
        <w:tabs>
          <w:tab w:val="left" w:pos="41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24A0" w:rsidRDefault="002124A0" w:rsidP="002124A0">
      <w:pPr>
        <w:pStyle w:val="ConsPlusNormal"/>
        <w:tabs>
          <w:tab w:val="left" w:pos="41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24A0" w:rsidRDefault="002124A0" w:rsidP="002124A0">
      <w:pPr>
        <w:pStyle w:val="ConsPlusNormal"/>
        <w:tabs>
          <w:tab w:val="left" w:pos="41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24A0" w:rsidRDefault="002124A0" w:rsidP="002124A0">
      <w:pPr>
        <w:pStyle w:val="ConsPlusNormal"/>
        <w:tabs>
          <w:tab w:val="left" w:pos="41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24A0" w:rsidRDefault="002124A0" w:rsidP="002124A0">
      <w:pPr>
        <w:pStyle w:val="ConsPlusNormal"/>
        <w:tabs>
          <w:tab w:val="left" w:pos="41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24A0" w:rsidRDefault="002124A0" w:rsidP="002124A0">
      <w:pPr>
        <w:pStyle w:val="ConsPlusNormal"/>
        <w:tabs>
          <w:tab w:val="left" w:pos="41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24A0" w:rsidRDefault="002124A0" w:rsidP="002124A0">
      <w:pPr>
        <w:pStyle w:val="ConsPlusNormal"/>
        <w:tabs>
          <w:tab w:val="left" w:pos="41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24A0" w:rsidRDefault="002124A0" w:rsidP="002124A0">
      <w:pPr>
        <w:pStyle w:val="ConsPlusNormal"/>
        <w:tabs>
          <w:tab w:val="left" w:pos="41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24A0" w:rsidRDefault="002124A0" w:rsidP="002124A0">
      <w:pPr>
        <w:pStyle w:val="ConsPlusNormal"/>
        <w:tabs>
          <w:tab w:val="left" w:pos="41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24A0" w:rsidRDefault="002124A0" w:rsidP="002124A0">
      <w:pPr>
        <w:pStyle w:val="ConsPlusNormal"/>
        <w:tabs>
          <w:tab w:val="left" w:pos="41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24A0" w:rsidRDefault="002124A0" w:rsidP="002124A0">
      <w:pPr>
        <w:pStyle w:val="ConsPlusNormal"/>
        <w:tabs>
          <w:tab w:val="left" w:pos="41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24A0" w:rsidRDefault="002124A0" w:rsidP="002124A0">
      <w:pPr>
        <w:pStyle w:val="ConsPlusNormal"/>
        <w:tabs>
          <w:tab w:val="left" w:pos="41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24A0" w:rsidRDefault="002124A0" w:rsidP="002124A0">
      <w:pPr>
        <w:pStyle w:val="ConsPlusNormal"/>
        <w:tabs>
          <w:tab w:val="left" w:pos="41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24A0" w:rsidRDefault="002124A0" w:rsidP="002124A0">
      <w:pPr>
        <w:pStyle w:val="ConsPlusNormal"/>
        <w:tabs>
          <w:tab w:val="left" w:pos="41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24A0" w:rsidRDefault="002124A0" w:rsidP="002124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24A0" w:rsidRDefault="002124A0" w:rsidP="002124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0F44" w:rsidRDefault="00E30F44" w:rsidP="002124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0F44" w:rsidRDefault="00E30F44" w:rsidP="002124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0F44" w:rsidRDefault="00E30F44" w:rsidP="002124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24A0" w:rsidRDefault="002124A0" w:rsidP="002124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Опросный лист участников публичных</w:t>
      </w:r>
    </w:p>
    <w:p w:rsidR="002124A0" w:rsidRDefault="002124A0" w:rsidP="002124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консультаций по проекту нормативного правового акта</w:t>
      </w:r>
    </w:p>
    <w:p w:rsidR="002124A0" w:rsidRDefault="002124A0" w:rsidP="002124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94"/>
      </w:tblGrid>
      <w:tr w:rsidR="002124A0" w:rsidTr="002124A0"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A0" w:rsidRDefault="002124A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Перечень вопросов в рамках проведения публичного обсуждения проекта нормативного правового акта</w:t>
            </w:r>
          </w:p>
          <w:p w:rsidR="002124A0" w:rsidRDefault="002124A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Пожалуйста, заполните и направьте данную форму по электронной почте на адрес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 w:eastAsia="en-US"/>
                </w:rPr>
                <w:t>miv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@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 w:eastAsia="en-US"/>
                </w:rPr>
                <w:t>ivavtodor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 w:eastAsia="en-US"/>
                </w:rPr>
                <w:t>ru</w:t>
              </w:r>
              <w:proofErr w:type="spellEnd"/>
            </w:hyperlink>
            <w:r w:rsidRPr="0021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позднее </w:t>
            </w:r>
            <w:r w:rsidR="00B66A3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25.11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.2018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2124A0" w:rsidRDefault="002124A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Департамент дорожного хозяйства и транспорта Ивановской области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2124A0" w:rsidRDefault="002124A0" w:rsidP="002124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94"/>
      </w:tblGrid>
      <w:tr w:rsidR="002124A0" w:rsidTr="002124A0"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A0" w:rsidRDefault="002124A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Контактная информация</w:t>
            </w:r>
          </w:p>
          <w:p w:rsidR="002124A0" w:rsidRDefault="002124A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Вашему желанию укажите:</w:t>
            </w:r>
          </w:p>
          <w:p w:rsidR="002124A0" w:rsidRDefault="002124A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организации ______________________________________</w:t>
            </w:r>
          </w:p>
          <w:p w:rsidR="002124A0" w:rsidRDefault="002124A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Сферу деятельности организации _________________________________</w:t>
            </w:r>
          </w:p>
          <w:p w:rsidR="002124A0" w:rsidRDefault="002124A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ФИО контактного лица _________________________________________</w:t>
            </w:r>
          </w:p>
          <w:p w:rsidR="002124A0" w:rsidRDefault="002124A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Номер контактного телефона ____________________________________</w:t>
            </w:r>
          </w:p>
          <w:p w:rsidR="002124A0" w:rsidRDefault="002124A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Адрес электронной почты _______________________________________</w:t>
            </w:r>
          </w:p>
        </w:tc>
      </w:tr>
    </w:tbl>
    <w:p w:rsidR="002124A0" w:rsidRDefault="002124A0" w:rsidP="002124A0">
      <w:pPr>
        <w:rPr>
          <w:sz w:val="28"/>
          <w:szCs w:val="28"/>
        </w:rPr>
        <w:sectPr w:rsidR="002124A0">
          <w:pgSz w:w="11905" w:h="16838"/>
          <w:pgMar w:top="1134" w:right="850" w:bottom="1134" w:left="1701" w:header="0" w:footer="0" w:gutter="0"/>
          <w:cols w:space="720"/>
        </w:sectPr>
      </w:pPr>
    </w:p>
    <w:p w:rsidR="002124A0" w:rsidRDefault="002124A0" w:rsidP="002124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На  решение  какой проблемы, на Ваш взгляд, направлено предлагаемое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регулирование? Актуальна ли данная проблема сегодня?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Насколько корректно разработчик проекта нормативного правового акта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определил  те факторы, которые обуславливают необходимость государственного вмешательства?  Насколько  цель  предлагаемого  регулирования соотносится с проблемой,  на решение которой оно направлено? Достигнет ли, на Ваш взгляд, предлагаемое  нормативное  правовое регулирование тех целей, на которые оно направлено?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Является  ли выбранный вариант решения проблемы оптимальным (в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 точки  зрения выгод и издержек для общества в целом)? Существуют ли иные варианты  достижения  заявленных целей государственного регулирования? Если да, выделите те из них, которые, по Вашему мнению, были бы менее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затратны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(или) более эффективны.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 Какие,  по  Вашей  оценке,  субъекты  предпринимательской  и  иной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деятельности   будут   затронуты   предлагаемым  регулированием  (по  видам</w:t>
      </w:r>
      <w:proofErr w:type="gramEnd"/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субъектов,  по  отраслям,  количество  в  Вашем  городе  или  муниципальном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районе</w:t>
      </w:r>
      <w:proofErr w:type="gramEnd"/>
      <w:r>
        <w:rPr>
          <w:rFonts w:ascii="Times New Roman" w:hAnsi="Times New Roman" w:cs="Times New Roman"/>
          <w:sz w:val="28"/>
          <w:szCs w:val="28"/>
        </w:rPr>
        <w:t>)?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Повлияет  ли  введение  предлагаемого регулирования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конкурентную</w:t>
      </w:r>
      <w:proofErr w:type="gramEnd"/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среду   в   отрасли,  будет  ли  способствовать  необоснованному  изменению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расстановки  сил  в  отрасли?  Если  да, то как? Приведите, по возможности,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количественные оценки.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  Оцените,   насколько   полно   и   точно   отражены   обязанности,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ответственность субъектов государственного регулирования, а также насколько понятно  прописаны  административные  процедуры, реализуемые </w:t>
      </w:r>
      <w:r>
        <w:rPr>
          <w:rFonts w:ascii="Times New Roman" w:hAnsi="Times New Roman" w:cs="Times New Roman"/>
          <w:sz w:val="28"/>
          <w:szCs w:val="28"/>
        </w:rPr>
        <w:lastRenderedPageBreak/>
        <w:t>ответственными исполнительными   органами   государственной   власти  Ивановской  области, насколько  точно  и недвусмысленно прописаны властные функции и полномочия. Считаете  ли  Вы, 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Существуют  ли  в  предлагаемом проекте нормативного правового акта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положения,  которые  необоснованно затрудняют ведение предпринимательской и инвестиционной  деятельности?  Приведите  обоснования по каждому указанному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положению, дополнительно определив: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имеется  ли  смысловое  противоречие  с  целями  регулирования  или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существующей  проблемой  либо  положение  не  способствует достижению целей регулирования;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имеются ли технические ошибки;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приводит   ли   исполнение  положений  регулирования  к 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избыточным</w:t>
      </w:r>
      <w:proofErr w:type="gramEnd"/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действиям     или,     наоборот,     ограничивает     действия    субъектов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деятельности;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создает  ли  исполнение  положений  регулирования существенные риски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ведения  предпринимательской и инвестиционной деятельности, способствует ли возникновению     необоснованных    полномочий    исполнительных    органов государственной  власти  Ивановской области и должностных лиц, допускает ли возможность избирательного применения норм;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приводит   ли   к   невозможности   совершения   законных  действий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предпринимателей  или инвесторов (например, в связи с отсутствием требуемой новым   регулированием   инфраструктуры,  организационных  или  технических условий,   технологий),   вводит   ли   неоптимальный  режим  осуществления операционной деятельности;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соответствует  ли  обычаям  деловой практики, сложившейся в отрасли,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либо существующим международным практикам, используемым в данный момент.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 К каким последствиям может привести принятие нового регулирования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части   невозможности  исполнения  юридическими  лицами  и  индивидуальными предпринимателями  дополнительных  обязанностей,  возникновения  избыточных административных   и   иных   ограничений   и  обязанностей  для  субъектов предпринимательской и иной деятельности? </w:t>
      </w:r>
      <w:r>
        <w:rPr>
          <w:rFonts w:ascii="Times New Roman" w:hAnsi="Times New Roman" w:cs="Times New Roman"/>
          <w:sz w:val="28"/>
          <w:szCs w:val="28"/>
        </w:rPr>
        <w:lastRenderedPageBreak/>
        <w:t>Приведите конкретные примеры.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Оцените   издержки/упущенную  выгоду  (прямого,  административного</w:t>
      </w:r>
      <w:proofErr w:type="gramEnd"/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характера)  субъектов  предпринимательской  деятельности,  возникающие  при введении  предлагаемого регулирования.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Отдельно укажите временные издержки, которые  понесут  субъекты  предпринимательской  деятельности как следствие необходимости   соблюдения   административных   процедур,   предусмотренных проектом  предлагаемого  регулирования.  Какие  из  указанных  издержек  Вы считаете  избыточными/бесполезными и почему? Если возможно, оцените затраты по  выполнению  вновь  вводимых  требований количественно (в часах рабочего времени, в денежном эквиваленте и проч.).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 Какие,  на  Ваш  взгляд,  могут  возникнуть проблемы и трудности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контролем  соблюдения требований и норм, вводимых данным нормативным актом? Является  ли предлагаемое регулирование недискриминационным по отношению ко всем  его  адресатам,  то  есть все ли потенциальные адресаты регулирования окажутся  в  одинаковых  условиях после его введения? Предусмотрен ли в нем механизм защиты прав хозяйствующих субъектов? Существуют ли, на Ваш взгляд, особенности    при   контроле   соблюдения   требований   вновь   вводимого регулирования различными группами адресатов регулирования?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 Требуется ли переходный период для вступления в силу предлагаемого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 Какие,  на  Ваш  взгляд,  целесообразно  применить  исключения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введению   регулирования   в   отношении  отдельных  групп  лиц,  приведите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соответствующее обоснование.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>
        <w:rPr>
          <w:rFonts w:ascii="Times New Roman" w:hAnsi="Times New Roman" w:cs="Times New Roman"/>
          <w:sz w:val="28"/>
          <w:szCs w:val="28"/>
        </w:rPr>
        <w:t>ные   предложения  и  замечания,  которые,  по Вашему мнению,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целесообразно учесть в рамках оценки регулирующего воздействия.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24A0" w:rsidRDefault="002124A0" w:rsidP="002124A0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124A0" w:rsidRDefault="002124A0" w:rsidP="002124A0"/>
    <w:p w:rsidR="001422C6" w:rsidRDefault="001422C6"/>
    <w:sectPr w:rsidR="00142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4A0"/>
    <w:rsid w:val="001422C6"/>
    <w:rsid w:val="0017011A"/>
    <w:rsid w:val="002124A0"/>
    <w:rsid w:val="002C5EB0"/>
    <w:rsid w:val="00B66A3D"/>
    <w:rsid w:val="00B77A2C"/>
    <w:rsid w:val="00E3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24A0"/>
    <w:rPr>
      <w:color w:val="0000FF" w:themeColor="hyperlink"/>
      <w:u w:val="single"/>
    </w:rPr>
  </w:style>
  <w:style w:type="paragraph" w:customStyle="1" w:styleId="ConsPlusNormal">
    <w:name w:val="ConsPlusNormal"/>
    <w:rsid w:val="002124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124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24A0"/>
    <w:rPr>
      <w:color w:val="0000FF" w:themeColor="hyperlink"/>
      <w:u w:val="single"/>
    </w:rPr>
  </w:style>
  <w:style w:type="paragraph" w:customStyle="1" w:styleId="ConsPlusNormal">
    <w:name w:val="ConsPlusNormal"/>
    <w:rsid w:val="002124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124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9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iv@ivavtodor.ru" TargetMode="External"/><Relationship Id="rId5" Type="http://schemas.openxmlformats.org/officeDocument/2006/relationships/hyperlink" Target="mailto:miv@ivavtodo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1604</Words>
  <Characters>9144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Мелехонова Ирина Валентиновна</dc:creator>
  <cp:lastModifiedBy>Мелехонова Ирина Валентиновна</cp:lastModifiedBy>
  <cp:revision>3</cp:revision>
  <dcterms:created xsi:type="dcterms:W3CDTF">2018-10-10T12:54:00Z</dcterms:created>
  <dcterms:modified xsi:type="dcterms:W3CDTF">2018-11-07T13:52:00Z</dcterms:modified>
</cp:coreProperties>
</file>