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574" w:rsidRPr="007458CB" w:rsidRDefault="007458CB" w:rsidP="007458CB">
      <w:pPr>
        <w:jc w:val="center"/>
        <w:rPr>
          <w:rFonts w:ascii="Times New Roman" w:hAnsi="Times New Roman" w:cs="Times New Roman"/>
          <w:sz w:val="28"/>
          <w:szCs w:val="28"/>
        </w:rPr>
      </w:pPr>
      <w:r w:rsidRPr="007458CB">
        <w:rPr>
          <w:rFonts w:ascii="Times New Roman" w:hAnsi="Times New Roman" w:cs="Times New Roman"/>
          <w:sz w:val="28"/>
          <w:szCs w:val="28"/>
        </w:rPr>
        <w:t xml:space="preserve">Информация о заседаниях комиссий по соблюдению требований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7458CB">
        <w:rPr>
          <w:rFonts w:ascii="Times New Roman" w:hAnsi="Times New Roman" w:cs="Times New Roman"/>
          <w:sz w:val="28"/>
          <w:szCs w:val="28"/>
        </w:rPr>
        <w:t xml:space="preserve">к служебному поведению государственных гражданских служащих Ивановской области и урегулированию конфликта интересов, образованных в Департаменте дорожного хозяйства и транспорта Ивановской области, </w:t>
      </w:r>
      <w:r>
        <w:rPr>
          <w:rFonts w:ascii="Times New Roman" w:hAnsi="Times New Roman" w:cs="Times New Roman"/>
          <w:sz w:val="28"/>
          <w:szCs w:val="28"/>
        </w:rPr>
        <w:br/>
      </w:r>
      <w:r w:rsidRPr="007458CB">
        <w:rPr>
          <w:rFonts w:ascii="Times New Roman" w:hAnsi="Times New Roman" w:cs="Times New Roman"/>
          <w:sz w:val="28"/>
          <w:szCs w:val="28"/>
        </w:rPr>
        <w:t>в 20</w:t>
      </w:r>
      <w:r w:rsidRPr="007458CB">
        <w:rPr>
          <w:rFonts w:ascii="Times New Roman" w:hAnsi="Times New Roman" w:cs="Times New Roman"/>
          <w:sz w:val="28"/>
          <w:szCs w:val="28"/>
        </w:rPr>
        <w:t>20</w:t>
      </w:r>
      <w:r w:rsidRPr="007458CB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7458CB" w:rsidRPr="007458CB" w:rsidRDefault="007458CB" w:rsidP="007458C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5245"/>
        <w:gridCol w:w="5245"/>
      </w:tblGrid>
      <w:tr w:rsidR="007458CB" w:rsidRPr="007458CB" w:rsidTr="007458CB">
        <w:tc>
          <w:tcPr>
            <w:tcW w:w="1951" w:type="dxa"/>
          </w:tcPr>
          <w:p w:rsidR="007458CB" w:rsidRPr="007458CB" w:rsidRDefault="007458CB" w:rsidP="00745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CB">
              <w:rPr>
                <w:rFonts w:ascii="Times New Roman" w:hAnsi="Times New Roman" w:cs="Times New Roman"/>
                <w:sz w:val="28"/>
                <w:szCs w:val="28"/>
              </w:rPr>
              <w:t>Дата проведения заседания комиссии</w:t>
            </w:r>
          </w:p>
        </w:tc>
        <w:tc>
          <w:tcPr>
            <w:tcW w:w="2268" w:type="dxa"/>
          </w:tcPr>
          <w:p w:rsidR="007458CB" w:rsidRPr="007458CB" w:rsidRDefault="007458CB" w:rsidP="00745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CB">
              <w:rPr>
                <w:rFonts w:ascii="Times New Roman" w:hAnsi="Times New Roman" w:cs="Times New Roman"/>
                <w:sz w:val="28"/>
                <w:szCs w:val="28"/>
              </w:rPr>
              <w:t>Статус (</w:t>
            </w:r>
            <w:proofErr w:type="gramStart"/>
            <w:r w:rsidRPr="007458CB">
              <w:rPr>
                <w:rFonts w:ascii="Times New Roman" w:hAnsi="Times New Roman" w:cs="Times New Roman"/>
                <w:sz w:val="28"/>
                <w:szCs w:val="28"/>
              </w:rPr>
              <w:t>планируемая</w:t>
            </w:r>
            <w:proofErr w:type="gramEnd"/>
            <w:r w:rsidRPr="007458CB">
              <w:rPr>
                <w:rFonts w:ascii="Times New Roman" w:hAnsi="Times New Roman" w:cs="Times New Roman"/>
                <w:sz w:val="28"/>
                <w:szCs w:val="28"/>
              </w:rPr>
              <w:t>, проведенная)</w:t>
            </w:r>
          </w:p>
        </w:tc>
        <w:tc>
          <w:tcPr>
            <w:tcW w:w="5245" w:type="dxa"/>
          </w:tcPr>
          <w:p w:rsidR="007458CB" w:rsidRPr="007458CB" w:rsidRDefault="007458CB" w:rsidP="00745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CB">
              <w:rPr>
                <w:rFonts w:ascii="Times New Roman" w:hAnsi="Times New Roman" w:cs="Times New Roman"/>
                <w:sz w:val="28"/>
                <w:szCs w:val="28"/>
              </w:rPr>
              <w:t>Основание для проведения заседания комиссии</w:t>
            </w:r>
          </w:p>
        </w:tc>
        <w:tc>
          <w:tcPr>
            <w:tcW w:w="5245" w:type="dxa"/>
          </w:tcPr>
          <w:p w:rsidR="007458CB" w:rsidRPr="007458CB" w:rsidRDefault="007458CB" w:rsidP="00745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CB">
              <w:rPr>
                <w:rFonts w:ascii="Times New Roman" w:hAnsi="Times New Roman" w:cs="Times New Roman"/>
                <w:sz w:val="28"/>
                <w:szCs w:val="28"/>
              </w:rPr>
              <w:t>Принятое комиссией решение</w:t>
            </w:r>
          </w:p>
        </w:tc>
      </w:tr>
      <w:tr w:rsidR="007458CB" w:rsidRPr="007458CB" w:rsidTr="007458CB">
        <w:tc>
          <w:tcPr>
            <w:tcW w:w="1951" w:type="dxa"/>
          </w:tcPr>
          <w:p w:rsidR="007458CB" w:rsidRPr="007458CB" w:rsidRDefault="007458CB" w:rsidP="00745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14.08.2020</w:t>
            </w:r>
          </w:p>
        </w:tc>
        <w:tc>
          <w:tcPr>
            <w:tcW w:w="2268" w:type="dxa"/>
          </w:tcPr>
          <w:p w:rsidR="007458CB" w:rsidRPr="007458CB" w:rsidRDefault="007458CB" w:rsidP="00745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проведена</w:t>
            </w:r>
          </w:p>
        </w:tc>
        <w:tc>
          <w:tcPr>
            <w:tcW w:w="5245" w:type="dxa"/>
          </w:tcPr>
          <w:p w:rsidR="007458CB" w:rsidRPr="007458CB" w:rsidRDefault="007458CB" w:rsidP="00745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458CB">
              <w:rPr>
                <w:rFonts w:ascii="Times New Roman" w:hAnsi="Times New Roman" w:cs="Times New Roman"/>
                <w:sz w:val="28"/>
                <w:szCs w:val="28"/>
              </w:rPr>
              <w:t>оступивш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ее </w:t>
            </w:r>
            <w:r w:rsidRPr="007458CB">
              <w:rPr>
                <w:rFonts w:ascii="Times New Roman" w:hAnsi="Times New Roman" w:cs="Times New Roman"/>
                <w:sz w:val="28"/>
                <w:szCs w:val="28"/>
              </w:rPr>
              <w:t xml:space="preserve">от государственного гражданского служащего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58CB">
              <w:rPr>
                <w:rFonts w:ascii="Times New Roman" w:hAnsi="Times New Roman" w:cs="Times New Roman"/>
                <w:sz w:val="28"/>
                <w:szCs w:val="28"/>
              </w:rPr>
              <w:t xml:space="preserve"> дорожного хозяйства и транспорта Ивановской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заявление</w:t>
            </w:r>
            <w:r w:rsidRPr="007458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458CB">
              <w:rPr>
                <w:rFonts w:ascii="Times New Roman" w:hAnsi="Times New Roman" w:cs="Times New Roman"/>
                <w:sz w:val="28"/>
                <w:szCs w:val="28"/>
              </w:rPr>
              <w:t xml:space="preserve">о невозможности по объективным причинам представить сведения </w:t>
            </w:r>
            <w:r w:rsidRPr="007458C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 доходах, расходах, об имуществе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458CB">
              <w:rPr>
                <w:rFonts w:ascii="Times New Roman" w:hAnsi="Times New Roman" w:cs="Times New Roman"/>
                <w:sz w:val="28"/>
                <w:szCs w:val="28"/>
              </w:rPr>
              <w:t xml:space="preserve">и обязательствах имущественного характера своего бывшего супруга </w:t>
            </w:r>
          </w:p>
        </w:tc>
        <w:tc>
          <w:tcPr>
            <w:tcW w:w="5245" w:type="dxa"/>
          </w:tcPr>
          <w:p w:rsidR="007458CB" w:rsidRPr="007458CB" w:rsidRDefault="007458CB" w:rsidP="00745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ризнать, что причина непредставления </w:t>
            </w:r>
            <w:r w:rsidRPr="007458CB">
              <w:rPr>
                <w:rFonts w:ascii="Times New Roman" w:hAnsi="Times New Roman" w:cs="Times New Roman"/>
                <w:sz w:val="28"/>
                <w:szCs w:val="28"/>
              </w:rPr>
              <w:t>государственн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7458CB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Pr="007458CB">
              <w:rPr>
                <w:rFonts w:ascii="Times New Roman" w:hAnsi="Times New Roman" w:cs="Times New Roman"/>
                <w:sz w:val="28"/>
                <w:szCs w:val="28"/>
              </w:rPr>
              <w:t xml:space="preserve"> служащ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Pr="007458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  <w:r w:rsidRPr="007458CB">
              <w:rPr>
                <w:rFonts w:ascii="Times New Roman" w:hAnsi="Times New Roman" w:cs="Times New Roman"/>
                <w:sz w:val="28"/>
                <w:szCs w:val="28"/>
              </w:rPr>
              <w:t xml:space="preserve"> дорожного хозяйства и транспорта Ивановской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сведений о доходах,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и обязательствах имущественного характера своего бывшего супруга является объективной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и уважительной</w:t>
            </w:r>
          </w:p>
        </w:tc>
      </w:tr>
    </w:tbl>
    <w:p w:rsidR="007458CB" w:rsidRPr="007458CB" w:rsidRDefault="007458CB" w:rsidP="007458C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458CB" w:rsidRPr="007458CB" w:rsidSect="007458C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777"/>
    <w:rsid w:val="004F0574"/>
    <w:rsid w:val="007458CB"/>
    <w:rsid w:val="0081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Гриднева Елена Сергеевна</dc:creator>
  <cp:keywords/>
  <dc:description/>
  <cp:lastModifiedBy>Гриднева Елена Сергеевна</cp:lastModifiedBy>
  <cp:revision>2</cp:revision>
  <dcterms:created xsi:type="dcterms:W3CDTF">2020-08-18T07:27:00Z</dcterms:created>
  <dcterms:modified xsi:type="dcterms:W3CDTF">2020-08-18T07:35:00Z</dcterms:modified>
</cp:coreProperties>
</file>